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BB" w:rsidRPr="00B2694C" w:rsidRDefault="00A23EBB" w:rsidP="00A23EBB">
      <w:pPr>
        <w:tabs>
          <w:tab w:val="left" w:pos="284"/>
        </w:tabs>
        <w:jc w:val="right"/>
        <w:outlineLvl w:val="0"/>
        <w:rPr>
          <w:sz w:val="22"/>
          <w:szCs w:val="20"/>
        </w:rPr>
      </w:pPr>
      <w:bookmarkStart w:id="0" w:name="_Toc463850000"/>
      <w:r w:rsidRPr="00B2694C">
        <w:rPr>
          <w:sz w:val="22"/>
          <w:szCs w:val="20"/>
        </w:rPr>
        <w:t>Załącznik nr 8 do SIWZ</w:t>
      </w:r>
      <w:bookmarkEnd w:id="0"/>
    </w:p>
    <w:p w:rsidR="00A23EBB" w:rsidRPr="00B2694C" w:rsidRDefault="00A23EBB" w:rsidP="00A23EBB">
      <w:pPr>
        <w:tabs>
          <w:tab w:val="left" w:pos="284"/>
        </w:tabs>
        <w:jc w:val="both"/>
        <w:rPr>
          <w:b/>
          <w:sz w:val="22"/>
          <w:szCs w:val="22"/>
        </w:rPr>
      </w:pPr>
      <w:r w:rsidRPr="00B2694C">
        <w:rPr>
          <w:b/>
          <w:sz w:val="22"/>
          <w:szCs w:val="22"/>
        </w:rPr>
        <w:t xml:space="preserve">Wykaz budynków i budowli, opis zabezpieczeń przeciwpożarowych i </w:t>
      </w:r>
      <w:proofErr w:type="spellStart"/>
      <w:r w:rsidRPr="00B2694C">
        <w:rPr>
          <w:b/>
          <w:sz w:val="22"/>
          <w:szCs w:val="22"/>
        </w:rPr>
        <w:t>przeciwkradzieżowych</w:t>
      </w:r>
      <w:proofErr w:type="spellEnd"/>
    </w:p>
    <w:p w:rsidR="00A23EBB" w:rsidRPr="00B2694C" w:rsidRDefault="00A23EBB" w:rsidP="00A23EBB">
      <w:pPr>
        <w:tabs>
          <w:tab w:val="left" w:pos="284"/>
        </w:tabs>
        <w:jc w:val="both"/>
        <w:rPr>
          <w:b/>
          <w:sz w:val="22"/>
          <w:szCs w:val="22"/>
        </w:rPr>
      </w:pPr>
    </w:p>
    <w:tbl>
      <w:tblPr>
        <w:tblW w:w="52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1330"/>
        <w:gridCol w:w="2471"/>
        <w:gridCol w:w="850"/>
        <w:gridCol w:w="711"/>
        <w:gridCol w:w="992"/>
        <w:gridCol w:w="1277"/>
        <w:gridCol w:w="1135"/>
        <w:gridCol w:w="992"/>
        <w:gridCol w:w="1135"/>
        <w:gridCol w:w="1132"/>
        <w:gridCol w:w="853"/>
        <w:gridCol w:w="1558"/>
      </w:tblGrid>
      <w:tr w:rsidR="00A23EBB" w:rsidRPr="00B2694C" w:rsidTr="00AD1450">
        <w:trPr>
          <w:trHeight w:val="510"/>
        </w:trPr>
        <w:tc>
          <w:tcPr>
            <w:tcW w:w="127" w:type="pct"/>
            <w:vMerge w:val="restart"/>
            <w:shd w:val="clear" w:color="000000" w:fill="C0C0C0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B2694C">
              <w:rPr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49" w:type="pct"/>
            <w:vMerge w:val="restart"/>
            <w:shd w:val="clear" w:color="000000" w:fill="C0C0C0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B2694C">
              <w:rPr>
                <w:b/>
                <w:bCs/>
                <w:sz w:val="16"/>
                <w:szCs w:val="16"/>
                <w:lang w:eastAsia="pl-PL"/>
              </w:rPr>
              <w:t>Jednostka organizacyjna</w:t>
            </w:r>
          </w:p>
        </w:tc>
        <w:tc>
          <w:tcPr>
            <w:tcW w:w="834" w:type="pct"/>
            <w:vMerge w:val="restart"/>
            <w:shd w:val="clear" w:color="000000" w:fill="C0C0C0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B2694C">
              <w:rPr>
                <w:b/>
                <w:bCs/>
                <w:sz w:val="16"/>
                <w:szCs w:val="16"/>
                <w:lang w:eastAsia="pl-PL"/>
              </w:rPr>
              <w:t>Przeznaczenie budynku/Lokalizacja budynku</w:t>
            </w:r>
          </w:p>
        </w:tc>
        <w:tc>
          <w:tcPr>
            <w:tcW w:w="287" w:type="pct"/>
            <w:vMerge w:val="restart"/>
            <w:shd w:val="clear" w:color="000000" w:fill="C0C0C0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B2694C">
              <w:rPr>
                <w:b/>
                <w:bCs/>
                <w:sz w:val="16"/>
                <w:szCs w:val="16"/>
                <w:lang w:eastAsia="pl-PL"/>
              </w:rPr>
              <w:t>Czy budynek jest użytkowany</w:t>
            </w:r>
          </w:p>
        </w:tc>
        <w:tc>
          <w:tcPr>
            <w:tcW w:w="240" w:type="pct"/>
            <w:vMerge w:val="restart"/>
            <w:shd w:val="clear" w:color="000000" w:fill="C0C0C0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B2694C">
              <w:rPr>
                <w:b/>
                <w:bCs/>
                <w:sz w:val="16"/>
                <w:szCs w:val="16"/>
                <w:lang w:eastAsia="pl-PL"/>
              </w:rPr>
              <w:t>Rok budowy</w:t>
            </w:r>
          </w:p>
        </w:tc>
        <w:tc>
          <w:tcPr>
            <w:tcW w:w="335" w:type="pct"/>
            <w:vMerge w:val="restart"/>
            <w:shd w:val="clear" w:color="000000" w:fill="C0C0C0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B2694C">
              <w:rPr>
                <w:b/>
                <w:bCs/>
                <w:sz w:val="16"/>
                <w:szCs w:val="16"/>
                <w:lang w:eastAsia="pl-PL"/>
              </w:rPr>
              <w:t>Powierzchnia użytkowa</w:t>
            </w:r>
          </w:p>
        </w:tc>
        <w:tc>
          <w:tcPr>
            <w:tcW w:w="431" w:type="pct"/>
            <w:vMerge w:val="restart"/>
            <w:shd w:val="clear" w:color="000000" w:fill="C0C0C0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B2694C">
              <w:rPr>
                <w:b/>
                <w:bCs/>
                <w:sz w:val="16"/>
                <w:szCs w:val="16"/>
                <w:lang w:eastAsia="pl-PL"/>
              </w:rPr>
              <w:t>Sprawne urządzenie odgromowe</w:t>
            </w:r>
          </w:p>
        </w:tc>
        <w:tc>
          <w:tcPr>
            <w:tcW w:w="383" w:type="pct"/>
            <w:vMerge w:val="restart"/>
            <w:shd w:val="clear" w:color="000000" w:fill="C0C0C0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B2694C">
              <w:rPr>
                <w:b/>
                <w:bCs/>
                <w:sz w:val="16"/>
                <w:szCs w:val="16"/>
                <w:lang w:eastAsia="pl-PL"/>
              </w:rPr>
              <w:t>Nadzór konserwatora  zabytków</w:t>
            </w:r>
          </w:p>
        </w:tc>
        <w:tc>
          <w:tcPr>
            <w:tcW w:w="1388" w:type="pct"/>
            <w:gridSpan w:val="4"/>
            <w:vMerge w:val="restart"/>
            <w:shd w:val="clear" w:color="000000" w:fill="C0C0C0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B2694C">
              <w:rPr>
                <w:b/>
                <w:bCs/>
                <w:sz w:val="16"/>
                <w:szCs w:val="16"/>
                <w:lang w:eastAsia="pl-PL"/>
              </w:rPr>
              <w:t>Materiał</w:t>
            </w:r>
          </w:p>
        </w:tc>
        <w:tc>
          <w:tcPr>
            <w:tcW w:w="526" w:type="pct"/>
            <w:vMerge w:val="restart"/>
            <w:shd w:val="clear" w:color="000000" w:fill="C0C0C0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Wartość (odtworzeniowa)</w:t>
            </w:r>
          </w:p>
        </w:tc>
      </w:tr>
      <w:tr w:rsidR="00A23EBB" w:rsidRPr="00B2694C" w:rsidTr="00AD1450">
        <w:trPr>
          <w:trHeight w:val="255"/>
        </w:trPr>
        <w:tc>
          <w:tcPr>
            <w:tcW w:w="127" w:type="pct"/>
            <w:vMerge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34" w:type="pct"/>
            <w:vMerge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7" w:type="pct"/>
            <w:vMerge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88" w:type="pct"/>
            <w:gridSpan w:val="4"/>
            <w:vMerge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26" w:type="pct"/>
            <w:vMerge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23EBB" w:rsidRPr="00B2694C" w:rsidTr="00AD1450">
        <w:trPr>
          <w:trHeight w:val="535"/>
        </w:trPr>
        <w:tc>
          <w:tcPr>
            <w:tcW w:w="127" w:type="pct"/>
            <w:vMerge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34" w:type="pct"/>
            <w:vMerge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7" w:type="pct"/>
            <w:vMerge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35" w:type="pct"/>
            <w:shd w:val="clear" w:color="000000" w:fill="C0C0C0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B2694C">
              <w:rPr>
                <w:b/>
                <w:bCs/>
                <w:sz w:val="16"/>
                <w:szCs w:val="16"/>
                <w:lang w:eastAsia="pl-PL"/>
              </w:rPr>
              <w:t>ścian</w:t>
            </w:r>
          </w:p>
        </w:tc>
        <w:tc>
          <w:tcPr>
            <w:tcW w:w="383" w:type="pct"/>
            <w:shd w:val="clear" w:color="000000" w:fill="C0C0C0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B2694C">
              <w:rPr>
                <w:b/>
                <w:bCs/>
                <w:sz w:val="16"/>
                <w:szCs w:val="16"/>
                <w:lang w:eastAsia="pl-PL"/>
              </w:rPr>
              <w:t>stropów</w:t>
            </w:r>
          </w:p>
        </w:tc>
        <w:tc>
          <w:tcPr>
            <w:tcW w:w="382" w:type="pct"/>
            <w:shd w:val="clear" w:color="000000" w:fill="C0C0C0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B2694C">
              <w:rPr>
                <w:b/>
                <w:bCs/>
                <w:sz w:val="16"/>
                <w:szCs w:val="16"/>
                <w:lang w:eastAsia="pl-PL"/>
              </w:rPr>
              <w:t>stropodachu</w:t>
            </w:r>
          </w:p>
        </w:tc>
        <w:tc>
          <w:tcPr>
            <w:tcW w:w="287" w:type="pct"/>
            <w:shd w:val="clear" w:color="000000" w:fill="C0C0C0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B2694C">
              <w:rPr>
                <w:b/>
                <w:bCs/>
                <w:sz w:val="16"/>
                <w:szCs w:val="16"/>
                <w:lang w:eastAsia="pl-PL"/>
              </w:rPr>
              <w:t>pokrycie</w:t>
            </w:r>
          </w:p>
          <w:p w:rsidR="00A23EBB" w:rsidRPr="00B2694C" w:rsidRDefault="00A23EBB" w:rsidP="00AD1450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B2694C">
              <w:rPr>
                <w:b/>
                <w:bCs/>
                <w:sz w:val="16"/>
                <w:szCs w:val="16"/>
                <w:lang w:eastAsia="pl-PL"/>
              </w:rPr>
              <w:t>dachu</w:t>
            </w:r>
          </w:p>
        </w:tc>
        <w:tc>
          <w:tcPr>
            <w:tcW w:w="526" w:type="pct"/>
            <w:vMerge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23EBB" w:rsidRPr="00B2694C" w:rsidTr="00AD1450">
        <w:trPr>
          <w:trHeight w:val="1095"/>
        </w:trPr>
        <w:tc>
          <w:tcPr>
            <w:tcW w:w="127" w:type="pct"/>
            <w:shd w:val="clear" w:color="000000" w:fill="FFFFFF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B2694C">
              <w:rPr>
                <w:b/>
                <w:b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B2694C">
              <w:rPr>
                <w:b/>
                <w:bCs/>
                <w:sz w:val="16"/>
                <w:szCs w:val="16"/>
                <w:lang w:eastAsia="pl-PL"/>
              </w:rPr>
              <w:t>Starostwo Powiatowe w Obornikach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Budynek biurowy, Sklep, Oborniki, ul. 11 Listopada 2a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1960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2536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cegła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betonowe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betonowe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papa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5 579 200,00 zł</w:t>
            </w:r>
          </w:p>
        </w:tc>
      </w:tr>
      <w:tr w:rsidR="00A23EBB" w:rsidRPr="00B2694C" w:rsidTr="00AD1450">
        <w:trPr>
          <w:trHeight w:val="855"/>
        </w:trPr>
        <w:tc>
          <w:tcPr>
            <w:tcW w:w="127" w:type="pct"/>
            <w:vMerge w:val="restart"/>
            <w:shd w:val="clear" w:color="000000" w:fill="FFFFFF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B2694C">
              <w:rPr>
                <w:b/>
                <w:b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B2694C">
              <w:rPr>
                <w:b/>
                <w:bCs/>
                <w:sz w:val="16"/>
                <w:szCs w:val="16"/>
                <w:lang w:eastAsia="pl-PL"/>
              </w:rPr>
              <w:t>Liceum Ogólnokształcące im. Stanisława Wyspiańskiego w Obornikach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Budynek główny (sale lekcyjne), Oborniki, ul. A. Mickiewicza 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1910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1770,84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cegła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ceramiczno-stalowe na belkach drewnianych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drewniane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dachówka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7 083 360,00 zł</w:t>
            </w:r>
          </w:p>
        </w:tc>
      </w:tr>
      <w:tr w:rsidR="00A23EBB" w:rsidRPr="00B2694C" w:rsidTr="00AD1450">
        <w:trPr>
          <w:trHeight w:val="1002"/>
        </w:trPr>
        <w:tc>
          <w:tcPr>
            <w:tcW w:w="127" w:type="pct"/>
            <w:vMerge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Sala gimnastyczna, Oborniki, ul. A. Mickiewicza 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1976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463,91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cegła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betonowe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stalowe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papa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1 206 166,00 zł</w:t>
            </w:r>
          </w:p>
        </w:tc>
      </w:tr>
      <w:tr w:rsidR="00A23EBB" w:rsidRPr="00B2694C" w:rsidTr="00AD1450">
        <w:trPr>
          <w:trHeight w:val="1002"/>
        </w:trPr>
        <w:tc>
          <w:tcPr>
            <w:tcW w:w="127" w:type="pct"/>
            <w:vMerge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Internat (sale lekcyjne), Oborniki, ul. A. Mickiewicza 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b.d.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143,12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b.d.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b.d.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b.d.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b.d.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502 542,60 zł*</w:t>
            </w:r>
          </w:p>
        </w:tc>
      </w:tr>
      <w:tr w:rsidR="00A23EBB" w:rsidRPr="00B2694C" w:rsidTr="00AD1450">
        <w:trPr>
          <w:trHeight w:val="1002"/>
        </w:trPr>
        <w:tc>
          <w:tcPr>
            <w:tcW w:w="127" w:type="pct"/>
            <w:vMerge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Skarpa (sale lekcyjne), Oborniki, ul. Kowalska 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b.d.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196,98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b.d.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b.d.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b.d.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b.d.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433 356,00 zł</w:t>
            </w:r>
          </w:p>
        </w:tc>
      </w:tr>
      <w:tr w:rsidR="00A23EBB" w:rsidRPr="00B2694C" w:rsidTr="00AD1450">
        <w:trPr>
          <w:trHeight w:val="435"/>
        </w:trPr>
        <w:tc>
          <w:tcPr>
            <w:tcW w:w="127" w:type="pct"/>
            <w:vMerge w:val="restart"/>
            <w:shd w:val="clear" w:color="000000" w:fill="FFFFFF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B2694C">
              <w:rPr>
                <w:b/>
                <w:b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B2694C">
              <w:rPr>
                <w:b/>
                <w:bCs/>
                <w:sz w:val="16"/>
                <w:szCs w:val="16"/>
                <w:lang w:eastAsia="pl-PL"/>
              </w:rPr>
              <w:t>Liceum Ogólnokształcące im. Przemysława II w Rogoźnie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Budynek główny szkoły, Rogoźno, ul. Wielka Poznańska 61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koniec XIX w.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cegła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drewniane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drewniane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papa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9 592 000,00 zł</w:t>
            </w:r>
          </w:p>
        </w:tc>
      </w:tr>
      <w:tr w:rsidR="00A23EBB" w:rsidRPr="00B2694C" w:rsidTr="00AD1450">
        <w:trPr>
          <w:trHeight w:val="435"/>
        </w:trPr>
        <w:tc>
          <w:tcPr>
            <w:tcW w:w="127" w:type="pct"/>
            <w:vMerge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Sala gimnastyczna, Rogoźno, ul. Wielka Poznańska 61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początek XX w.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cegła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drewniane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drewniane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papa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728 000,00 zł</w:t>
            </w:r>
          </w:p>
        </w:tc>
      </w:tr>
      <w:tr w:rsidR="00A23EBB" w:rsidRPr="00B2694C" w:rsidTr="00AD1450">
        <w:trPr>
          <w:trHeight w:val="435"/>
        </w:trPr>
        <w:tc>
          <w:tcPr>
            <w:tcW w:w="127" w:type="pct"/>
            <w:vMerge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Budynek pawilonu, Rogoźno, ul. Wielka Poznańska 61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1957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cegła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drewniane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żelbeton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papa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360 800,00 zł</w:t>
            </w:r>
          </w:p>
        </w:tc>
      </w:tr>
      <w:tr w:rsidR="00A23EBB" w:rsidRPr="00B2694C" w:rsidTr="00AD1450">
        <w:trPr>
          <w:trHeight w:val="840"/>
        </w:trPr>
        <w:tc>
          <w:tcPr>
            <w:tcW w:w="127" w:type="pct"/>
            <w:shd w:val="clear" w:color="000000" w:fill="FFFFFF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B2694C">
              <w:rPr>
                <w:b/>
                <w:bCs/>
                <w:sz w:val="16"/>
                <w:szCs w:val="16"/>
                <w:lang w:eastAsia="pl-PL"/>
              </w:rPr>
              <w:lastRenderedPageBreak/>
              <w:t>4.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B2694C">
              <w:rPr>
                <w:b/>
                <w:bCs/>
                <w:sz w:val="16"/>
                <w:szCs w:val="16"/>
                <w:lang w:eastAsia="pl-PL"/>
              </w:rPr>
              <w:t>Poradnia Psychologiczno- Pedagogiczna w Obornikach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Budynek, Oborniki, ul. Mickiewicza 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1970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cegła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płyty stropowe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płyty stropowe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papa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480 248,90 zł*</w:t>
            </w:r>
          </w:p>
        </w:tc>
      </w:tr>
      <w:tr w:rsidR="00A23EBB" w:rsidRPr="00B2694C" w:rsidTr="00AD1450">
        <w:trPr>
          <w:trHeight w:val="840"/>
        </w:trPr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B2694C">
              <w:rPr>
                <w:b/>
                <w:bCs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B2694C">
              <w:rPr>
                <w:b/>
                <w:bCs/>
                <w:sz w:val="16"/>
                <w:szCs w:val="16"/>
                <w:lang w:eastAsia="pl-PL"/>
              </w:rPr>
              <w:t>Poradnia Psychologiczno- Pedagogiczna w Rogoźnie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-   zł</w:t>
            </w:r>
          </w:p>
        </w:tc>
      </w:tr>
      <w:tr w:rsidR="00A23EBB" w:rsidRPr="00B2694C" w:rsidTr="00AD1450">
        <w:trPr>
          <w:trHeight w:val="420"/>
        </w:trPr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B2694C">
              <w:rPr>
                <w:b/>
                <w:b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B2694C">
              <w:rPr>
                <w:b/>
                <w:bCs/>
                <w:sz w:val="16"/>
                <w:szCs w:val="16"/>
                <w:lang w:eastAsia="pl-PL"/>
              </w:rPr>
              <w:t>Powiatowe Centrum Pomocy Rodzinie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-   zł</w:t>
            </w:r>
          </w:p>
        </w:tc>
      </w:tr>
      <w:tr w:rsidR="00A23EBB" w:rsidRPr="00B2694C" w:rsidTr="00AD1450">
        <w:trPr>
          <w:trHeight w:val="1035"/>
        </w:trPr>
        <w:tc>
          <w:tcPr>
            <w:tcW w:w="127" w:type="pct"/>
            <w:shd w:val="clear" w:color="000000" w:fill="FFFFFF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B2694C">
              <w:rPr>
                <w:b/>
                <w:bCs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B2694C">
              <w:rPr>
                <w:b/>
                <w:bCs/>
                <w:sz w:val="16"/>
                <w:szCs w:val="16"/>
                <w:lang w:eastAsia="pl-PL"/>
              </w:rPr>
              <w:t>Powiatowy Urząd Pracy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Budynek administracyjny, Oborniki, ul. Sądowa 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początek XX w.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538,6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cegła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drewno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drewno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papa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1 184 920,00 zł</w:t>
            </w:r>
          </w:p>
        </w:tc>
      </w:tr>
      <w:tr w:rsidR="00A23EBB" w:rsidRPr="00B2694C" w:rsidTr="00AD1450">
        <w:trPr>
          <w:trHeight w:val="645"/>
        </w:trPr>
        <w:tc>
          <w:tcPr>
            <w:tcW w:w="127" w:type="pct"/>
            <w:shd w:val="clear" w:color="000000" w:fill="FFFFFF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B2694C">
              <w:rPr>
                <w:b/>
                <w:bCs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B2694C">
              <w:rPr>
                <w:b/>
                <w:bCs/>
                <w:sz w:val="16"/>
                <w:szCs w:val="16"/>
                <w:lang w:eastAsia="pl-PL"/>
              </w:rPr>
              <w:t>Zarząd Dróg Powiatowych w Obornikach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Budynek administracyjno-biurowy i gospodarczy, Rogoźno, ul. Rolna 17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1978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521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słupy stalowe z okładziną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stalowa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b.d.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blacha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1 146 200,00 zł</w:t>
            </w:r>
          </w:p>
        </w:tc>
      </w:tr>
      <w:tr w:rsidR="00A23EBB" w:rsidRPr="00B2694C" w:rsidTr="00AD1450">
        <w:trPr>
          <w:trHeight w:val="480"/>
        </w:trPr>
        <w:tc>
          <w:tcPr>
            <w:tcW w:w="127" w:type="pct"/>
            <w:vMerge w:val="restart"/>
            <w:shd w:val="clear" w:color="000000" w:fill="FFFFFF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B2694C">
              <w:rPr>
                <w:b/>
                <w:bCs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B2694C">
              <w:rPr>
                <w:b/>
                <w:bCs/>
                <w:sz w:val="16"/>
                <w:szCs w:val="16"/>
                <w:lang w:eastAsia="pl-PL"/>
              </w:rPr>
              <w:t>Zespół Szkół im. Hipolita Cegielskiego w Rogoźnie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Sala gimnastyczna, Rogoźno, ul. Kościuszki 41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685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cegła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beton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żelbeton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papa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1 781 000,00 zł</w:t>
            </w:r>
          </w:p>
        </w:tc>
      </w:tr>
      <w:tr w:rsidR="00A23EBB" w:rsidRPr="00B2694C" w:rsidTr="00AD1450">
        <w:trPr>
          <w:trHeight w:val="255"/>
        </w:trPr>
        <w:tc>
          <w:tcPr>
            <w:tcW w:w="127" w:type="pct"/>
            <w:vMerge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Budynek szkoły, Rogoźno, ul. Armii Wojska Polskiego 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1908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7604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cegła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beton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drewno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dachówka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30 416 000,00 zł</w:t>
            </w:r>
          </w:p>
        </w:tc>
      </w:tr>
      <w:tr w:rsidR="00A23EBB" w:rsidRPr="00B2694C" w:rsidTr="00AD1450">
        <w:trPr>
          <w:trHeight w:val="255"/>
        </w:trPr>
        <w:tc>
          <w:tcPr>
            <w:tcW w:w="127" w:type="pct"/>
            <w:vMerge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Budynek gospodarczy, Rogoźno, ul. Armii Wojska Polskiego 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1962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cegła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beton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drewno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dachówka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262 400,00 zł</w:t>
            </w:r>
          </w:p>
        </w:tc>
      </w:tr>
      <w:tr w:rsidR="00A23EBB" w:rsidRPr="00B2694C" w:rsidTr="00AD1450">
        <w:trPr>
          <w:trHeight w:val="255"/>
        </w:trPr>
        <w:tc>
          <w:tcPr>
            <w:tcW w:w="127" w:type="pct"/>
            <w:vMerge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Budynek handlowy, Rogoźno, ul. Armii Wojska Polskiego 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1908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cegła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beton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drewno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dachówka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252 000,00 zł</w:t>
            </w:r>
          </w:p>
        </w:tc>
      </w:tr>
      <w:tr w:rsidR="00A23EBB" w:rsidRPr="00B2694C" w:rsidTr="00AD1450">
        <w:trPr>
          <w:trHeight w:val="255"/>
        </w:trPr>
        <w:tc>
          <w:tcPr>
            <w:tcW w:w="127" w:type="pct"/>
            <w:vMerge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Budynek gospodarczy i garaże, Rogoźno, ul. Armii Wojska Polskiego 1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1971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cegła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betonowa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żelbeton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papa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252 800,00 zł</w:t>
            </w:r>
          </w:p>
        </w:tc>
      </w:tr>
      <w:tr w:rsidR="00A23EBB" w:rsidRPr="00B2694C" w:rsidTr="00AD1450">
        <w:trPr>
          <w:trHeight w:val="990"/>
        </w:trPr>
        <w:tc>
          <w:tcPr>
            <w:tcW w:w="127" w:type="pct"/>
            <w:vMerge w:val="restart"/>
            <w:shd w:val="clear" w:color="000000" w:fill="FFFFFF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B2694C">
              <w:rPr>
                <w:b/>
                <w:bCs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B2694C">
              <w:rPr>
                <w:b/>
                <w:bCs/>
                <w:sz w:val="16"/>
                <w:szCs w:val="16"/>
                <w:lang w:eastAsia="pl-PL"/>
              </w:rPr>
              <w:t>Zespół Szkół im. gen. T. Kutrzeby w Obornikach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Budynek Szkolny, Oborniki, ul. Ks. Szymańskiego 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1971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2192,44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murowane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żelbeton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żelbeton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papa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4 823 368,00 zł</w:t>
            </w:r>
          </w:p>
        </w:tc>
      </w:tr>
      <w:tr w:rsidR="00A23EBB" w:rsidRPr="00B2694C" w:rsidTr="00AD1450">
        <w:trPr>
          <w:trHeight w:val="540"/>
        </w:trPr>
        <w:tc>
          <w:tcPr>
            <w:tcW w:w="127" w:type="pct"/>
            <w:vMerge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Sala sportowa, Oborniki, ul. Ks. Szymańskiego 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1190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murowane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żelbeton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żelbeton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papa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3 094 000,00 zł</w:t>
            </w:r>
          </w:p>
        </w:tc>
      </w:tr>
      <w:tr w:rsidR="00A23EBB" w:rsidRPr="00B2694C" w:rsidTr="00AD1450">
        <w:trPr>
          <w:trHeight w:val="1665"/>
        </w:trPr>
        <w:tc>
          <w:tcPr>
            <w:tcW w:w="127" w:type="pct"/>
            <w:vMerge w:val="restart"/>
            <w:shd w:val="clear" w:color="000000" w:fill="FFFFFF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B2694C">
              <w:rPr>
                <w:b/>
                <w:bCs/>
                <w:sz w:val="16"/>
                <w:szCs w:val="16"/>
                <w:lang w:eastAsia="pl-PL"/>
              </w:rPr>
              <w:lastRenderedPageBreak/>
              <w:t>11.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B2694C">
              <w:rPr>
                <w:b/>
                <w:bCs/>
                <w:sz w:val="16"/>
                <w:szCs w:val="16"/>
                <w:lang w:eastAsia="pl-PL"/>
              </w:rPr>
              <w:t>Zespół Szkół Specjalnych w Kowanówku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 xml:space="preserve">Budynek szkolny z podjazdem dla niepełnosprawnych, Oborniki, Kowanówko, ul </w:t>
            </w:r>
            <w:proofErr w:type="spellStart"/>
            <w:r w:rsidRPr="00B2694C">
              <w:rPr>
                <w:sz w:val="16"/>
                <w:szCs w:val="16"/>
                <w:lang w:eastAsia="pl-PL"/>
              </w:rPr>
              <w:t>Miłowody</w:t>
            </w:r>
            <w:proofErr w:type="spellEnd"/>
            <w:r w:rsidRPr="00B2694C">
              <w:rPr>
                <w:sz w:val="16"/>
                <w:szCs w:val="16"/>
                <w:lang w:eastAsia="pl-PL"/>
              </w:rPr>
              <w:t xml:space="preserve"> 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1957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975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b.d.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b.d.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drewno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dachówka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2 145 000,00 zł</w:t>
            </w:r>
          </w:p>
        </w:tc>
      </w:tr>
      <w:tr w:rsidR="00A23EBB" w:rsidRPr="00B2694C" w:rsidTr="00AD1450">
        <w:trPr>
          <w:trHeight w:val="1170"/>
        </w:trPr>
        <w:tc>
          <w:tcPr>
            <w:tcW w:w="127" w:type="pct"/>
            <w:vMerge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 xml:space="preserve">Budynek mieszkalno- socjalny, Oborniki, Kowanówko, </w:t>
            </w:r>
            <w:proofErr w:type="spellStart"/>
            <w:r w:rsidRPr="00B2694C">
              <w:rPr>
                <w:sz w:val="16"/>
                <w:szCs w:val="16"/>
                <w:lang w:eastAsia="pl-PL"/>
              </w:rPr>
              <w:t>Miłowody</w:t>
            </w:r>
            <w:proofErr w:type="spellEnd"/>
            <w:r w:rsidRPr="00B2694C">
              <w:rPr>
                <w:sz w:val="16"/>
                <w:szCs w:val="16"/>
                <w:lang w:eastAsia="pl-PL"/>
              </w:rPr>
              <w:t xml:space="preserve"> 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1943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336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b.d.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b.d.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b.d.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papa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A23EBB" w:rsidRPr="00B2694C" w:rsidRDefault="00A23EBB" w:rsidP="00AD145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B2694C">
              <w:rPr>
                <w:sz w:val="16"/>
                <w:szCs w:val="16"/>
                <w:lang w:eastAsia="pl-PL"/>
              </w:rPr>
              <w:t>806 400,00 zł</w:t>
            </w:r>
          </w:p>
        </w:tc>
      </w:tr>
    </w:tbl>
    <w:p w:rsidR="00A23EBB" w:rsidRPr="00B2694C" w:rsidRDefault="00A23EBB" w:rsidP="00A23EBB">
      <w:pPr>
        <w:tabs>
          <w:tab w:val="left" w:pos="284"/>
        </w:tabs>
        <w:jc w:val="both"/>
      </w:pPr>
    </w:p>
    <w:p w:rsidR="00A23EBB" w:rsidRPr="00B2694C" w:rsidRDefault="00A23EBB" w:rsidP="00A23EBB">
      <w:pPr>
        <w:tabs>
          <w:tab w:val="left" w:pos="284"/>
        </w:tabs>
        <w:jc w:val="both"/>
      </w:pPr>
    </w:p>
    <w:p w:rsidR="00A23EBB" w:rsidRPr="00B2694C" w:rsidRDefault="00A23EBB" w:rsidP="00A23EBB">
      <w:pPr>
        <w:tabs>
          <w:tab w:val="left" w:pos="284"/>
        </w:tabs>
        <w:jc w:val="both"/>
        <w:sectPr w:rsidR="00A23EBB" w:rsidRPr="00B2694C" w:rsidSect="001D449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97040" w:rsidRDefault="00C97040">
      <w:bookmarkStart w:id="1" w:name="_GoBack"/>
      <w:bookmarkEnd w:id="1"/>
    </w:p>
    <w:sectPr w:rsidR="00C97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BB"/>
    <w:rsid w:val="00A23EBB"/>
    <w:rsid w:val="00C9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E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E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MR</cp:lastModifiedBy>
  <cp:revision>1</cp:revision>
  <dcterms:created xsi:type="dcterms:W3CDTF">2016-10-11T11:42:00Z</dcterms:created>
  <dcterms:modified xsi:type="dcterms:W3CDTF">2016-10-11T11:42:00Z</dcterms:modified>
</cp:coreProperties>
</file>